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426" w:firstLine="0"/>
        <w:jc w:val="center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2410"/>
        <w:gridCol w:w="6090"/>
        <w:tblGridChange w:id="0">
          <w:tblGrid>
            <w:gridCol w:w="2254"/>
            <w:gridCol w:w="2410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keepNext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2733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ANA SOFIA JIMENEZ ESCOBAR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1.034.776.978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$ 2.685.000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16/ago/2025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keepNext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1074333846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1683028644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JULIO 2025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y asistir el desarrollo de las</w:t>
            </w:r>
          </w:p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actividades administrativas del proyecto,</w:t>
            </w:r>
          </w:p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gestionando acciones para la organización</w:t>
            </w:r>
          </w:p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 desarrollo de las disciplinas deportivas</w:t>
            </w:r>
          </w:p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urbanas y demás actividades del proyecto,</w:t>
            </w:r>
          </w:p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brindando apoyo en la revisión de</w:t>
            </w:r>
          </w:p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documentos relacionados con los procesos del área de Fomento, contribuyendo a la verificación y seguimiento de los mismos.</w:t>
            </w:r>
          </w:p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la elaboración, consolidación y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presentación de informes parciales y finales mediante la recopilación y organización de información generada durante la gestión del proyecto.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3.Apoyar la gestión documental de los</w:t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procesos contractuales asignados,</w:t>
            </w:r>
          </w:p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realizando seguimiento al cumplimiento y</w:t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registro en plataformas como Drive,</w:t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SECOP y el sistema de Gestión de</w:t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Contratistas, conforme a las orientaciones</w:t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recibidas.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4.Las demás relacionadas con el desarrollo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del objeto contractual.</w:t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Realicé actividades de apoyo y asistencia en la recepción de los informes correspondientes al mes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agosto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los contratistas asignados, asegurando el adecuado control de la información en la base de datos y en los informes subidos a Drive, con el fin de permitir posteriormente la radicación de las cuentas ante el área financiera.</w:t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yé la consolidación de presentación de informes de los contratista del área de fomento por medio un drive de control.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Apoyé el registro de las cuentas de cobro del área de fomento en la plataforma de SECOP II.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Asistí a mesa de trabajo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citada por el coordinador de cobro del área de fomento para unificarnos como equipo y poder dar mejores resultados.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https://drive.google.com/drive/folders/1uH5yoqsbAJiB6SsRAwE9L9CNlrULDg5u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701101" cy="251482"/>
                  <wp:effectExtent b="0" l="0" r="0" t="0"/>
                  <wp:docPr id="134146718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101" cy="25148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26/AGO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D3473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3473D"/>
    <w:rPr>
      <w:color w:val="605e5c"/>
      <w:shd w:color="auto" w:fill="e1dfdd" w:val="clear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H5yoqsbAJiB6SsRAwE9L9CNlrULDg5u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Ve+QGJzHpt1wmx0Zf8vhmr7+mg==">CgMxLjA4AHIhMXZhYmJSMDdHQXFyMUxuajVSSVJrM0NhbGU0aFRfVDNT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2025-07-23T03:25:00Z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